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8628885</wp:posOffset>
                </wp:positionH>
                <wp:positionV relativeFrom="paragraph">
                  <wp:posOffset>0</wp:posOffset>
                </wp:positionV>
                <wp:extent cx="1343025" cy="6953250"/>
                <wp:effectExtent b="0" l="0" r="0" t="0"/>
                <wp:wrapNone/>
                <wp:docPr id="2" name=""/>
                <a:graphic>
                  <a:graphicData uri="http://schemas.microsoft.com/office/word/2010/wordprocessingShape">
                    <wps:wsp>
                      <wps:cNvSpPr/>
                      <wps:cNvPr id="3" name="Shape 3"/>
                      <wps:spPr>
                        <a:xfrm>
                          <a:off x="4684013" y="312900"/>
                          <a:ext cx="1323975" cy="6934200"/>
                        </a:xfrm>
                        <a:prstGeom prst="rect">
                          <a:avLst/>
                        </a:prstGeom>
                        <a:solidFill>
                          <a:srgbClr val="00B0F0"/>
                        </a:solidFill>
                        <a:ln cap="flat" cmpd="sng" w="9525">
                          <a:solidFill>
                            <a:srgbClr val="00B0F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8628885</wp:posOffset>
                </wp:positionH>
                <wp:positionV relativeFrom="paragraph">
                  <wp:posOffset>0</wp:posOffset>
                </wp:positionV>
                <wp:extent cx="1343025" cy="695325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43025" cy="69532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2847975</wp:posOffset>
            </wp:positionH>
            <wp:positionV relativeFrom="paragraph">
              <wp:posOffset>180975</wp:posOffset>
            </wp:positionV>
            <wp:extent cx="4073843" cy="3929818"/>
            <wp:effectExtent b="0" l="0" r="0" t="0"/>
            <wp:wrapSquare wrapText="bothSides" distB="0" distT="0" distL="114300" distR="114300"/>
            <wp:docPr descr="Logo.jpg" id="5" name="image4.jpg"/>
            <a:graphic>
              <a:graphicData uri="http://schemas.openxmlformats.org/drawingml/2006/picture">
                <pic:pic>
                  <pic:nvPicPr>
                    <pic:cNvPr descr="Logo.jpg" id="0" name="image4.jpg"/>
                    <pic:cNvPicPr preferRelativeResize="0"/>
                  </pic:nvPicPr>
                  <pic:blipFill>
                    <a:blip r:embed="rId7"/>
                    <a:srcRect b="0" l="0" r="0" t="0"/>
                    <a:stretch>
                      <a:fillRect/>
                    </a:stretch>
                  </pic:blipFill>
                  <pic:spPr>
                    <a:xfrm>
                      <a:off x="0" y="0"/>
                      <a:ext cx="4073843" cy="3929818"/>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rFonts w:ascii="Comic Sans MS" w:cs="Comic Sans MS" w:eastAsia="Comic Sans MS" w:hAnsi="Comic Sans MS"/>
          <w:color w:val="ffffff"/>
          <w:sz w:val="72"/>
          <w:szCs w:val="72"/>
        </w:rPr>
      </w:pPr>
      <w:r w:rsidDel="00000000" w:rsidR="00000000" w:rsidRPr="00000000">
        <w:rPr>
          <w:rtl w:val="0"/>
        </w:rPr>
        <w:tab/>
      </w:r>
      <w:r w:rsidDel="00000000" w:rsidR="00000000" w:rsidRPr="00000000">
        <w:rPr>
          <w:rFonts w:ascii="Comic Sans MS" w:cs="Comic Sans MS" w:eastAsia="Comic Sans MS" w:hAnsi="Comic Sans MS"/>
          <w:color w:val="ffffff"/>
          <w:sz w:val="72"/>
          <w:szCs w:val="72"/>
          <w:rtl w:val="0"/>
        </w:rPr>
        <w:t xml:space="preserve">Heltwate School</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82869</wp:posOffset>
                </wp:positionH>
                <wp:positionV relativeFrom="paragraph">
                  <wp:posOffset>457200</wp:posOffset>
                </wp:positionV>
                <wp:extent cx="9346883" cy="1438275"/>
                <wp:effectExtent b="0" l="0" r="0" t="0"/>
                <wp:wrapNone/>
                <wp:docPr id="1" name=""/>
                <a:graphic>
                  <a:graphicData uri="http://schemas.microsoft.com/office/word/2010/wordprocessingShape">
                    <wps:wsp>
                      <wps:cNvSpPr txBox="1"/>
                      <wps:cNvPr id="2" name="Shape 2"/>
                      <wps:spPr>
                        <a:xfrm>
                          <a:off x="77275" y="113650"/>
                          <a:ext cx="9516600" cy="1416000"/>
                        </a:xfrm>
                        <a:prstGeom prst="rect">
                          <a:avLst/>
                        </a:prstGeom>
                        <a:solidFill>
                          <a:srgbClr val="0B539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64"/>
                                <w:vertAlign w:val="baseline"/>
                              </w:rPr>
                              <w:t xml:space="preserve">Heltwate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64"/>
                                <w:vertAlign w:val="baseline"/>
                              </w:rPr>
                            </w:r>
                            <w:r w:rsidDel="00000000" w:rsidR="00000000" w:rsidRPr="00000000">
                              <w:rPr>
                                <w:rFonts w:ascii="Arial" w:cs="Arial" w:eastAsia="Arial" w:hAnsi="Arial"/>
                                <w:b w:val="0"/>
                                <w:i w:val="0"/>
                                <w:smallCaps w:val="0"/>
                                <w:strike w:val="0"/>
                                <w:color w:val="ffffff"/>
                                <w:sz w:val="40"/>
                                <w:vertAlign w:val="baseline"/>
                              </w:rPr>
                              <w:t xml:space="preserve">Year 11 Leavers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r w:rsidDel="00000000" w:rsidR="00000000" w:rsidRPr="00000000">
                              <w:rPr>
                                <w:rFonts w:ascii="Arial" w:cs="Arial" w:eastAsia="Arial" w:hAnsi="Arial"/>
                                <w:b w:val="0"/>
                                <w:i w:val="0"/>
                                <w:smallCaps w:val="0"/>
                                <w:strike w:val="0"/>
                                <w:color w:val="ffffff"/>
                                <w:sz w:val="28"/>
                                <w:vertAlign w:val="baseline"/>
                              </w:rPr>
                              <w:t xml:space="preserve">Academic Year 2022-2023</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82869</wp:posOffset>
                </wp:positionH>
                <wp:positionV relativeFrom="paragraph">
                  <wp:posOffset>457200</wp:posOffset>
                </wp:positionV>
                <wp:extent cx="9346883" cy="14382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346883" cy="1438275"/>
                        </a:xfrm>
                        <a:prstGeom prst="rect"/>
                        <a:ln/>
                      </pic:spPr>
                    </pic:pic>
                  </a:graphicData>
                </a:graphic>
              </wp:anchor>
            </w:drawing>
          </mc:Fallback>
        </mc:AlternateContent>
      </w:r>
    </w:p>
    <w:p w:rsidR="00000000" w:rsidDel="00000000" w:rsidP="00000000" w:rsidRDefault="00000000" w:rsidRPr="00000000" w14:paraId="00000011">
      <w:pPr>
        <w:tabs>
          <w:tab w:val="left" w:leader="none" w:pos="1540"/>
        </w:tabs>
        <w:rPr/>
      </w:pPr>
      <w:r w:rsidDel="00000000" w:rsidR="00000000" w:rsidRPr="00000000">
        <w:rPr>
          <w:rtl w:val="0"/>
        </w:rPr>
      </w:r>
    </w:p>
    <w:p w:rsidR="00000000" w:rsidDel="00000000" w:rsidP="00000000" w:rsidRDefault="00000000" w:rsidRPr="00000000" w14:paraId="00000012">
      <w:pPr>
        <w:rPr>
          <w:rFonts w:ascii="Arial" w:cs="Arial" w:eastAsia="Arial" w:hAnsi="Arial"/>
          <w:b w:val="1"/>
          <w:color w:val="000099"/>
          <w:sz w:val="52"/>
          <w:szCs w:val="52"/>
        </w:rPr>
      </w:pPr>
      <w:r w:rsidDel="00000000" w:rsidR="00000000" w:rsidRPr="00000000">
        <w:rPr>
          <w:rtl w:val="0"/>
        </w:rPr>
      </w:r>
    </w:p>
    <w:p w:rsidR="00000000" w:rsidDel="00000000" w:rsidP="00000000" w:rsidRDefault="00000000" w:rsidRPr="00000000" w14:paraId="00000013">
      <w:pPr>
        <w:rPr>
          <w:rFonts w:ascii="Arial" w:cs="Arial" w:eastAsia="Arial" w:hAnsi="Arial"/>
          <w:b w:val="1"/>
          <w:color w:val="000099"/>
          <w:sz w:val="52"/>
          <w:szCs w:val="5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3886200</wp:posOffset>
                </wp:positionV>
                <wp:extent cx="8904258" cy="1899608"/>
                <wp:effectExtent b="0" l="0" r="0" t="0"/>
                <wp:wrapNone/>
                <wp:docPr id="3" name=""/>
                <a:graphic>
                  <a:graphicData uri="http://schemas.microsoft.com/office/word/2010/wordprocessingShape">
                    <wps:wsp>
                      <wps:cNvSpPr/>
                      <wps:cNvPr id="4" name="Shape 4"/>
                      <wps:spPr>
                        <a:xfrm>
                          <a:off x="903396" y="2839721"/>
                          <a:ext cx="8885208" cy="1880558"/>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ff0000"/>
                                <w:sz w:val="22"/>
                                <w:vertAlign w:val="baseline"/>
                              </w:rPr>
                              <w:t xml:space="preserve">Overall drop in outstanding / very good effort from the beginning to the end of this academic year.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ff0000"/>
                                <w:sz w:val="22"/>
                                <w:vertAlign w:val="baseline"/>
                              </w:rPr>
                            </w:r>
                            <w:r w:rsidDel="00000000" w:rsidR="00000000" w:rsidRPr="00000000">
                              <w:rPr>
                                <w:rFonts w:ascii="Comic Sans MS" w:cs="Comic Sans MS" w:eastAsia="Comic Sans MS" w:hAnsi="Comic Sans MS"/>
                                <w:b w:val="0"/>
                                <w:i w:val="0"/>
                                <w:smallCaps w:val="0"/>
                                <w:strike w:val="0"/>
                                <w:color w:val="ff0000"/>
                                <w:sz w:val="22"/>
                                <w:vertAlign w:val="baseline"/>
                              </w:rPr>
                              <w:t xml:space="preserve">In real terms , almost all pupils are still making what we  say is at least satisfactory effort, with only a handful of pupils scoring a grade 2.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ff0000"/>
                                <w:sz w:val="22"/>
                                <w:vertAlign w:val="baseline"/>
                              </w:rPr>
                            </w:r>
                            <w:r w:rsidDel="00000000" w:rsidR="00000000" w:rsidRPr="00000000">
                              <w:rPr>
                                <w:rFonts w:ascii="Comic Sans MS" w:cs="Comic Sans MS" w:eastAsia="Comic Sans MS" w:hAnsi="Comic Sans MS"/>
                                <w:b w:val="0"/>
                                <w:i w:val="0"/>
                                <w:smallCaps w:val="0"/>
                                <w:strike w:val="0"/>
                                <w:color w:val="ff0000"/>
                                <w:sz w:val="22"/>
                                <w:vertAlign w:val="baseline"/>
                              </w:rPr>
                              <w:t xml:space="preserve">However, PP pupils have increased their outstanding / very good effort from the start to the end of the academic year, as have pupils in the engagement class.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ff0000"/>
                                <w:sz w:val="22"/>
                                <w:vertAlign w:val="baseline"/>
                              </w:rPr>
                            </w:r>
                            <w:r w:rsidDel="00000000" w:rsidR="00000000" w:rsidRPr="00000000">
                              <w:rPr>
                                <w:rFonts w:ascii="Comic Sans MS" w:cs="Comic Sans MS" w:eastAsia="Comic Sans MS" w:hAnsi="Comic Sans MS"/>
                                <w:b w:val="0"/>
                                <w:i w:val="0"/>
                                <w:smallCaps w:val="0"/>
                                <w:strike w:val="0"/>
                                <w:color w:val="ff0000"/>
                                <w:sz w:val="22"/>
                                <w:vertAlign w:val="baseline"/>
                              </w:rPr>
                              <w:t xml:space="preserve">Olympic college have also had a drop in outstanding / very good effort. This could be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3886200</wp:posOffset>
                </wp:positionV>
                <wp:extent cx="8904258" cy="1899608"/>
                <wp:effectExtent b="0" l="0" r="0" t="0"/>
                <wp:wrapNone/>
                <wp:docPr id="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904258" cy="1899608"/>
                        </a:xfrm>
                        <a:prstGeom prst="rect"/>
                        <a:ln/>
                      </pic:spPr>
                    </pic:pic>
                  </a:graphicData>
                </a:graphic>
              </wp:anchor>
            </w:drawing>
          </mc:Fallback>
        </mc:AlternateContent>
      </w:r>
    </w:p>
    <w:p w:rsidR="00000000" w:rsidDel="00000000" w:rsidP="00000000" w:rsidRDefault="00000000" w:rsidRPr="00000000" w14:paraId="00000014">
      <w:pPr>
        <w:spacing w:line="276" w:lineRule="auto"/>
        <w:rPr>
          <w:rFonts w:ascii="Arial" w:cs="Arial" w:eastAsia="Arial" w:hAnsi="Arial"/>
          <w:b w:val="1"/>
          <w:color w:val="000099"/>
          <w:sz w:val="36"/>
          <w:szCs w:val="36"/>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b w:val="1"/>
          <w:color w:val="000099"/>
          <w:sz w:val="36"/>
          <w:szCs w:val="36"/>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b w:val="1"/>
          <w:color w:val="000099"/>
          <w:sz w:val="36"/>
          <w:szCs w:val="36"/>
        </w:rPr>
      </w:pPr>
      <w:r w:rsidDel="00000000" w:rsidR="00000000" w:rsidRPr="00000000">
        <w:rPr>
          <w:rFonts w:ascii="Arial" w:cs="Arial" w:eastAsia="Arial" w:hAnsi="Arial"/>
          <w:b w:val="1"/>
          <w:color w:val="000099"/>
          <w:sz w:val="36"/>
          <w:szCs w:val="36"/>
          <w:rtl w:val="0"/>
        </w:rPr>
        <w:t xml:space="preserve">KEY STAGE 4 (KS4) ACCREDITATION</w:t>
      </w:r>
      <w:r w:rsidDel="00000000" w:rsidR="00000000" w:rsidRPr="00000000">
        <w:rPr>
          <w:rFonts w:ascii="Arial" w:cs="Arial" w:eastAsia="Arial" w:hAnsi="Arial"/>
          <w:color w:val="000099"/>
          <w:sz w:val="36"/>
          <w:szCs w:val="36"/>
          <w:rtl w:val="0"/>
        </w:rPr>
        <w:t xml:space="preserve"> </w:t>
      </w:r>
      <w:r w:rsidDel="00000000" w:rsidR="00000000" w:rsidRPr="00000000">
        <w:rPr>
          <w:rFonts w:ascii="Arial" w:cs="Arial" w:eastAsia="Arial" w:hAnsi="Arial"/>
          <w:b w:val="1"/>
          <w:color w:val="000099"/>
          <w:sz w:val="36"/>
          <w:szCs w:val="36"/>
          <w:rtl w:val="0"/>
        </w:rPr>
        <w:t xml:space="preserve">OVERVIEW</w:t>
      </w:r>
    </w:p>
    <w:p w:rsidR="00000000" w:rsidDel="00000000" w:rsidP="00000000" w:rsidRDefault="00000000" w:rsidRPr="00000000" w14:paraId="00000017">
      <w:pPr>
        <w:spacing w:line="240" w:lineRule="auto"/>
        <w:rPr>
          <w:rFonts w:ascii="Arial" w:cs="Arial" w:eastAsia="Arial" w:hAnsi="Arial"/>
          <w:color w:val="000099"/>
          <w:sz w:val="24"/>
          <w:szCs w:val="24"/>
        </w:rPr>
      </w:pPr>
      <w:r w:rsidDel="00000000" w:rsidR="00000000" w:rsidRPr="00000000">
        <w:rPr>
          <w:rFonts w:ascii="Arial" w:cs="Arial" w:eastAsia="Arial" w:hAnsi="Arial"/>
          <w:color w:val="000099"/>
          <w:sz w:val="24"/>
          <w:szCs w:val="24"/>
          <w:rtl w:val="0"/>
        </w:rPr>
        <w:t xml:space="preserve">Typically, KS4  (Yrs.10 &amp; 11) pupils at Heltwate@St.George’s site are following the curriculum journey that allows for plenty of meaningful accreditation to be undertaken.</w:t>
      </w:r>
    </w:p>
    <w:p w:rsidR="00000000" w:rsidDel="00000000" w:rsidP="00000000" w:rsidRDefault="00000000" w:rsidRPr="00000000" w14:paraId="00000018">
      <w:pPr>
        <w:spacing w:line="240" w:lineRule="auto"/>
        <w:rPr>
          <w:rFonts w:ascii="Arial" w:cs="Arial" w:eastAsia="Arial" w:hAnsi="Arial"/>
          <w:color w:val="000099"/>
          <w:sz w:val="24"/>
          <w:szCs w:val="24"/>
        </w:rPr>
      </w:pPr>
      <w:r w:rsidDel="00000000" w:rsidR="00000000" w:rsidRPr="00000000">
        <w:rPr>
          <w:rFonts w:ascii="Arial" w:cs="Arial" w:eastAsia="Arial" w:hAnsi="Arial"/>
          <w:color w:val="000099"/>
          <w:sz w:val="24"/>
          <w:szCs w:val="24"/>
          <w:rtl w:val="0"/>
        </w:rPr>
        <w:t xml:space="preserve">A pupil remaining at the Bretton site for KS4 would normally not be expected to undertake as much formal accredited work. Pupils who stay at the main site for KS4 generally need more support and are less independent.</w:t>
      </w:r>
    </w:p>
    <w:p w:rsidR="00000000" w:rsidDel="00000000" w:rsidP="00000000" w:rsidRDefault="00000000" w:rsidRPr="00000000" w14:paraId="00000019">
      <w:pPr>
        <w:spacing w:line="240" w:lineRule="auto"/>
        <w:rPr>
          <w:rFonts w:ascii="Arial" w:cs="Arial" w:eastAsia="Arial" w:hAnsi="Arial"/>
          <w:b w:val="1"/>
          <w:color w:val="000099"/>
          <w:sz w:val="24"/>
          <w:szCs w:val="24"/>
        </w:rPr>
      </w:pPr>
      <w:r w:rsidDel="00000000" w:rsidR="00000000" w:rsidRPr="00000000">
        <w:rPr>
          <w:rFonts w:ascii="Arial" w:cs="Arial" w:eastAsia="Arial" w:hAnsi="Arial"/>
          <w:b w:val="1"/>
          <w:color w:val="000099"/>
          <w:sz w:val="24"/>
          <w:szCs w:val="24"/>
          <w:rtl w:val="0"/>
        </w:rPr>
        <w:t xml:space="preserve">This academic year we have offered several Accreditation options for our students. Students will have accessed all or some of the Accreditation options: -</w:t>
      </w:r>
    </w:p>
    <w:p w:rsidR="00000000" w:rsidDel="00000000" w:rsidP="00000000" w:rsidRDefault="00000000" w:rsidRPr="00000000" w14:paraId="0000001A">
      <w:pPr>
        <w:spacing w:line="240" w:lineRule="auto"/>
        <w:rPr>
          <w:rFonts w:ascii="Arial" w:cs="Arial" w:eastAsia="Arial" w:hAnsi="Arial"/>
          <w:color w:val="000099"/>
          <w:sz w:val="18"/>
          <w:szCs w:val="18"/>
        </w:rPr>
      </w:pPr>
      <w:r w:rsidDel="00000000" w:rsidR="00000000" w:rsidRPr="00000000">
        <w:rPr>
          <w:rFonts w:ascii="Arial" w:cs="Arial" w:eastAsia="Arial" w:hAnsi="Arial"/>
          <w:b w:val="1"/>
          <w:color w:val="000099"/>
          <w:sz w:val="28"/>
          <w:szCs w:val="28"/>
          <w:rtl w:val="0"/>
        </w:rPr>
        <w:t xml:space="preserve">OCR</w:t>
      </w:r>
      <w:r w:rsidDel="00000000" w:rsidR="00000000" w:rsidRPr="00000000">
        <w:rPr>
          <w:rFonts w:ascii="Arial" w:cs="Arial" w:eastAsia="Arial" w:hAnsi="Arial"/>
          <w:color w:val="000099"/>
          <w:sz w:val="24"/>
          <w:szCs w:val="24"/>
          <w:rtl w:val="0"/>
        </w:rPr>
        <w:t xml:space="preserve"> is a leading UK exams and accreditation awarding body. The OCR Life and Living Skills Entry Level qualifications provide learners with high quality, nationally recognised qualifications. The </w:t>
      </w:r>
      <w:r w:rsidDel="00000000" w:rsidR="00000000" w:rsidRPr="00000000">
        <w:rPr>
          <w:rFonts w:ascii="Arial" w:cs="Arial" w:eastAsia="Arial" w:hAnsi="Arial"/>
          <w:color w:val="000099"/>
          <w:sz w:val="24"/>
          <w:szCs w:val="24"/>
          <w:highlight w:val="white"/>
          <w:rtl w:val="0"/>
        </w:rPr>
        <w:t xml:space="preserve">Life and Living Skills suite is a comprehensive range of versatile and adaptable qualifications, with no minimum entry requirements. We can choose from over 150 bite-sized units across a wide range of skill areas; including pre-employability, personal and social skills.</w:t>
      </w:r>
      <w:r w:rsidDel="00000000" w:rsidR="00000000" w:rsidRPr="00000000">
        <w:rPr>
          <w:rFonts w:ascii="Arial" w:cs="Arial" w:eastAsia="Arial" w:hAnsi="Arial"/>
          <w:color w:val="000099"/>
          <w:sz w:val="24"/>
          <w:szCs w:val="24"/>
          <w:rtl w:val="0"/>
        </w:rPr>
        <w:t xml:space="preserve"> The accreditation awards run in an order- with a diploma being the highest award possible within each Entry level.</w:t>
      </w:r>
      <w:r w:rsidDel="00000000" w:rsidR="00000000" w:rsidRPr="00000000">
        <w:rPr>
          <w:rFonts w:ascii="Arial" w:cs="Arial" w:eastAsia="Arial" w:hAnsi="Arial"/>
          <w:color w:val="000099"/>
          <w:sz w:val="18"/>
          <w:szCs w:val="18"/>
          <w:rtl w:val="0"/>
        </w:rPr>
        <w:t xml:space="preserve">(1, 2 or 3) </w:t>
      </w:r>
    </w:p>
    <w:p w:rsidR="00000000" w:rsidDel="00000000" w:rsidP="00000000" w:rsidRDefault="00000000" w:rsidRPr="00000000" w14:paraId="0000001B">
      <w:pPr>
        <w:spacing w:line="240" w:lineRule="auto"/>
        <w:rPr>
          <w:rFonts w:ascii="Arial" w:cs="Arial" w:eastAsia="Arial" w:hAnsi="Arial"/>
          <w:color w:val="000099"/>
          <w:sz w:val="24"/>
          <w:szCs w:val="24"/>
        </w:rPr>
      </w:pPr>
      <w:r w:rsidDel="00000000" w:rsidR="00000000" w:rsidRPr="00000000">
        <w:rPr>
          <w:rFonts w:ascii="Arial" w:cs="Arial" w:eastAsia="Arial" w:hAnsi="Arial"/>
          <w:b w:val="1"/>
          <w:color w:val="000099"/>
          <w:sz w:val="28"/>
          <w:szCs w:val="28"/>
          <w:highlight w:val="white"/>
          <w:rtl w:val="0"/>
        </w:rPr>
        <w:t xml:space="preserve">ASDAN</w:t>
      </w:r>
      <w:r w:rsidDel="00000000" w:rsidR="00000000" w:rsidRPr="00000000">
        <w:rPr>
          <w:rFonts w:ascii="Arial" w:cs="Arial" w:eastAsia="Arial" w:hAnsi="Arial"/>
          <w:color w:val="000099"/>
          <w:sz w:val="28"/>
          <w:szCs w:val="28"/>
          <w:highlight w:val="white"/>
          <w:rtl w:val="0"/>
        </w:rPr>
        <w:t xml:space="preserve"> </w:t>
      </w:r>
      <w:r w:rsidDel="00000000" w:rsidR="00000000" w:rsidRPr="00000000">
        <w:rPr>
          <w:rFonts w:ascii="Arial" w:cs="Arial" w:eastAsia="Arial" w:hAnsi="Arial"/>
          <w:color w:val="000099"/>
          <w:sz w:val="24"/>
          <w:szCs w:val="24"/>
          <w:highlight w:val="white"/>
          <w:rtl w:val="0"/>
        </w:rPr>
        <w:t xml:space="preserve">(Award Scheme Development and Accreditation Network) provides curriculum programmes and qualifications to help young people develop knowledge and skills for learning, work and life. The Personal Development Programmes (PDP) qualifications offer imaginative ways of supporting young people to develop their personal, social and work-related skills We offer the Bronze level PDP to our Yr 9 pupils, but as Covid had disrupted our ability to deliver the curriculum, we had to be reactive and imaginative in order to provide our leavers with necessary and appropriate skills to take into adulthood. We therefore decided to offer the Silver and Gold PDP options to our KS4 pupils at St. George’s for this academic year.</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color w:val="000099"/>
          <w:sz w:val="24"/>
          <w:szCs w:val="24"/>
        </w:rPr>
      </w:pPr>
      <w:r w:rsidDel="00000000" w:rsidR="00000000" w:rsidRPr="00000000">
        <w:rPr>
          <w:rFonts w:ascii="Arial" w:cs="Arial" w:eastAsia="Arial" w:hAnsi="Arial"/>
          <w:b w:val="1"/>
          <w:color w:val="000099"/>
          <w:sz w:val="28"/>
          <w:szCs w:val="28"/>
          <w:highlight w:val="white"/>
          <w:rtl w:val="0"/>
        </w:rPr>
        <w:t xml:space="preserve">AQA</w:t>
      </w:r>
      <w:r w:rsidDel="00000000" w:rsidR="00000000" w:rsidRPr="00000000">
        <w:rPr>
          <w:rFonts w:ascii="Arial" w:cs="Arial" w:eastAsia="Arial" w:hAnsi="Arial"/>
          <w:color w:val="000099"/>
          <w:rtl w:val="0"/>
        </w:rPr>
        <w:t xml:space="preserve"> </w:t>
      </w:r>
      <w:r w:rsidDel="00000000" w:rsidR="00000000" w:rsidRPr="00000000">
        <w:rPr>
          <w:rFonts w:ascii="Arial" w:cs="Arial" w:eastAsia="Arial" w:hAnsi="Arial"/>
          <w:color w:val="000099"/>
          <w:sz w:val="24"/>
          <w:szCs w:val="24"/>
          <w:rtl w:val="0"/>
        </w:rPr>
        <w:t xml:space="preserve">The AQA Unit Award Scheme (UAS) is a unique recording of achievement scheme, rather than a qualification.  It offers learners the opportunity to have achievements formally recognised with a certificate each time a short unit of learning is successfully completed. It also allows units to be adapted to suit particular students, as well as the ability to write our own units.</w:t>
      </w:r>
      <w:r w:rsidDel="00000000" w:rsidR="00000000" w:rsidRPr="00000000">
        <w:rPr>
          <w:color w:val="000099"/>
          <w:sz w:val="24"/>
          <w:szCs w:val="24"/>
          <w:rtl w:val="0"/>
        </w:rPr>
        <w:t xml:space="preserve">  </w:t>
      </w:r>
      <w:r w:rsidDel="00000000" w:rsidR="00000000" w:rsidRPr="00000000">
        <w:rPr>
          <w:rFonts w:ascii="Arial" w:cs="Arial" w:eastAsia="Arial" w:hAnsi="Arial"/>
          <w:color w:val="000099"/>
          <w:sz w:val="24"/>
          <w:szCs w:val="24"/>
          <w:rtl w:val="0"/>
        </w:rPr>
        <w:t xml:space="preserve">When a pupil gains a UAS, the statement shows all the skills, abilities, knowledge and understanding which has been achieved.We access 8 Maths and 9 English components to deliver as part of the AQA UAS Award Scheme at Heltwate.</w:t>
      </w:r>
    </w:p>
    <w:p w:rsidR="00000000" w:rsidDel="00000000" w:rsidP="00000000" w:rsidRDefault="00000000" w:rsidRPr="00000000" w14:paraId="0000001D">
      <w:pPr>
        <w:spacing w:line="240" w:lineRule="auto"/>
        <w:rPr>
          <w:rFonts w:ascii="Arial" w:cs="Arial" w:eastAsia="Arial" w:hAnsi="Arial"/>
          <w:color w:val="000099"/>
          <w:highlight w:val="white"/>
        </w:rPr>
      </w:pPr>
      <w:r w:rsidDel="00000000" w:rsidR="00000000" w:rsidRPr="00000000">
        <w:rPr>
          <w:rFonts w:ascii="Arial" w:cs="Arial" w:eastAsia="Arial" w:hAnsi="Arial"/>
          <w:color w:val="000099"/>
          <w:sz w:val="24"/>
          <w:szCs w:val="24"/>
          <w:rtl w:val="0"/>
        </w:rPr>
        <w:t xml:space="preserve">We were able to provide access to the AQA Entry Level Certificates (ELC’s) in English and Maths for the relevant Year 11 pupils this year. </w:t>
      </w:r>
      <w:r w:rsidDel="00000000" w:rsidR="00000000" w:rsidRPr="00000000">
        <w:rPr>
          <w:rFonts w:ascii="Arial" w:cs="Arial" w:eastAsia="Arial" w:hAnsi="Arial"/>
          <w:color w:val="000099"/>
          <w:sz w:val="24"/>
          <w:szCs w:val="24"/>
          <w:highlight w:val="white"/>
          <w:rtl w:val="0"/>
        </w:rPr>
        <w:t xml:space="preserve">Entry Level Certificates (ELCs) are a nationally recognised qualification that gives students the opportunity to achieve a certificated award. The Maths ELC’s provide basic and relevant numeracy skills. English ELC’s encourage students to develop the skills they need to read and understand a range of texts as well as to write clearly, coherently and accurately using a range of vocabulary and sentence structures. Both of these ELC’s are undertaken in more formal ‘ exam like’ conditions.</w:t>
      </w:r>
      <w:r w:rsidDel="00000000" w:rsidR="00000000" w:rsidRPr="00000000">
        <w:rPr>
          <w:rtl w:val="0"/>
        </w:rPr>
      </w:r>
    </w:p>
    <w:p w:rsidR="00000000" w:rsidDel="00000000" w:rsidP="00000000" w:rsidRDefault="00000000" w:rsidRPr="00000000" w14:paraId="0000001E">
      <w:pPr>
        <w:rPr>
          <w:rFonts w:ascii="Arial" w:cs="Arial" w:eastAsia="Arial" w:hAnsi="Arial"/>
          <w:color w:val="000099"/>
          <w:sz w:val="24"/>
          <w:szCs w:val="24"/>
        </w:rPr>
      </w:pPr>
      <w:r w:rsidDel="00000000" w:rsidR="00000000" w:rsidRPr="00000000">
        <w:rPr>
          <w:rtl w:val="0"/>
        </w:rPr>
      </w:r>
    </w:p>
    <w:tbl>
      <w:tblPr>
        <w:tblStyle w:val="Table1"/>
        <w:tblW w:w="15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2370"/>
        <w:gridCol w:w="2595"/>
        <w:gridCol w:w="2505"/>
        <w:gridCol w:w="2490"/>
        <w:gridCol w:w="2490"/>
        <w:tblGridChange w:id="0">
          <w:tblGrid>
            <w:gridCol w:w="2625"/>
            <w:gridCol w:w="2370"/>
            <w:gridCol w:w="2595"/>
            <w:gridCol w:w="2505"/>
            <w:gridCol w:w="2490"/>
            <w:gridCol w:w="2490"/>
          </w:tblGrid>
        </w:tblGridChange>
      </w:tblGrid>
      <w:tr>
        <w:trPr>
          <w:cantSplit w:val="0"/>
          <w:trHeight w:val="593.9062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jc w:val="left"/>
              <w:rPr>
                <w:b w:val="1"/>
                <w:sz w:val="36"/>
                <w:szCs w:val="36"/>
              </w:rPr>
            </w:pPr>
            <w:r w:rsidDel="00000000" w:rsidR="00000000" w:rsidRPr="00000000">
              <w:rPr>
                <w:b w:val="1"/>
                <w:sz w:val="36"/>
                <w:szCs w:val="36"/>
                <w:rtl w:val="0"/>
              </w:rPr>
              <w:t xml:space="preserve">Discover @ St.George’s results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jc w:val="center"/>
              <w:rPr>
                <w:rFonts w:ascii="Arial" w:cs="Arial" w:eastAsia="Arial" w:hAnsi="Arial"/>
                <w:b w:val="1"/>
                <w:color w:val="0000ff"/>
                <w:sz w:val="2"/>
                <w:szCs w:val="2"/>
              </w:rPr>
            </w:pPr>
            <w:r w:rsidDel="00000000" w:rsidR="00000000" w:rsidRPr="00000000">
              <w:rPr>
                <w:color w:val="0000ff"/>
                <w:sz w:val="16"/>
                <w:szCs w:val="16"/>
                <w:rtl w:val="0"/>
              </w:rPr>
              <w:t xml:space="preserve">Blue highlighted name=Free School Meal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ASDAN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OCR </w:t>
            </w:r>
          </w:p>
          <w:p w:rsidR="00000000" w:rsidDel="00000000" w:rsidP="00000000" w:rsidRDefault="00000000" w:rsidRPr="00000000" w14:paraId="00000028">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Life and Living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AQA UNIT AWARD SCHEME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AQA ELC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AQA ELC Maths</w:t>
            </w:r>
          </w:p>
        </w:tc>
      </w:tr>
      <w:tr>
        <w:trPr>
          <w:cantSplit w:val="0"/>
          <w:trHeight w:val="420" w:hRule="atLeast"/>
          <w:tblHeader w:val="0"/>
        </w:trPr>
        <w:tc>
          <w:tcPr/>
          <w:p w:rsidR="00000000" w:rsidDel="00000000" w:rsidP="00000000" w:rsidRDefault="00000000" w:rsidRPr="00000000" w14:paraId="0000002C">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PDP SILVER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Introductory Award</w:t>
            </w:r>
          </w:p>
          <w:p w:rsidR="00000000" w:rsidDel="00000000" w:rsidP="00000000" w:rsidRDefault="00000000" w:rsidRPr="00000000" w14:paraId="0000002F">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2 - Certificate</w:t>
            </w:r>
          </w:p>
          <w:p w:rsidR="00000000" w:rsidDel="00000000" w:rsidP="00000000" w:rsidRDefault="00000000" w:rsidRPr="00000000" w14:paraId="00000030">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3 -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 Entry One Maths</w:t>
            </w:r>
          </w:p>
          <w:p w:rsidR="00000000" w:rsidDel="00000000" w:rsidP="00000000" w:rsidRDefault="00000000" w:rsidRPr="00000000" w14:paraId="00000032">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6 Entry One English</w:t>
            </w:r>
          </w:p>
          <w:p w:rsidR="00000000" w:rsidDel="00000000" w:rsidP="00000000" w:rsidRDefault="00000000" w:rsidRPr="00000000" w14:paraId="00000033">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Entry Three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r>
      <w:tr>
        <w:trPr>
          <w:cantSplit w:val="0"/>
          <w:trHeight w:val="420" w:hRule="atLeast"/>
          <w:tblHeader w:val="0"/>
        </w:trPr>
        <w:tc>
          <w:tcPr/>
          <w:p w:rsidR="00000000" w:rsidDel="00000000" w:rsidP="00000000" w:rsidRDefault="00000000" w:rsidRPr="00000000" w14:paraId="0000003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PUPIL 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240" w:lineRule="auto"/>
              <w:jc w:val="center"/>
              <w:rPr>
                <w:rFonts w:ascii="Arial" w:cs="Arial" w:eastAsia="Arial" w:hAnsi="Arial"/>
                <w:b w:val="1"/>
                <w:color w:val="0000cc"/>
              </w:rPr>
            </w:pPr>
            <w:r w:rsidDel="00000000" w:rsidR="00000000" w:rsidRPr="00000000">
              <w:rPr>
                <w:rFonts w:ascii="Arial" w:cs="Arial" w:eastAsia="Arial" w:hAnsi="Arial"/>
                <w:b w:val="1"/>
                <w:rtl w:val="0"/>
              </w:rPr>
              <w:t xml:space="preserve">PDP SILVER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Introductory Award</w:t>
            </w:r>
          </w:p>
          <w:p w:rsidR="00000000" w:rsidDel="00000000" w:rsidP="00000000" w:rsidRDefault="00000000" w:rsidRPr="00000000" w14:paraId="00000039">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2 - Certificate</w:t>
            </w:r>
          </w:p>
          <w:p w:rsidR="00000000" w:rsidDel="00000000" w:rsidP="00000000" w:rsidRDefault="00000000" w:rsidRPr="00000000" w14:paraId="0000003A">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3 -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 Entry One Maths</w:t>
            </w:r>
          </w:p>
          <w:p w:rsidR="00000000" w:rsidDel="00000000" w:rsidP="00000000" w:rsidRDefault="00000000" w:rsidRPr="00000000" w14:paraId="0000003C">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4 Entry One English</w:t>
            </w:r>
          </w:p>
          <w:p w:rsidR="00000000" w:rsidDel="00000000" w:rsidP="00000000" w:rsidRDefault="00000000" w:rsidRPr="00000000" w14:paraId="0000003D">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5 Entry Two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Entry One </w:t>
            </w:r>
          </w:p>
          <w:p w:rsidR="00000000" w:rsidDel="00000000" w:rsidP="00000000" w:rsidRDefault="00000000" w:rsidRPr="00000000" w14:paraId="0000003F">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expected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Entry Two</w:t>
            </w:r>
          </w:p>
          <w:p w:rsidR="00000000" w:rsidDel="00000000" w:rsidP="00000000" w:rsidRDefault="00000000" w:rsidRPr="00000000" w14:paraId="0000004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expected</w:t>
            </w: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2">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PDP SILVER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 Extended Award</w:t>
            </w:r>
          </w:p>
          <w:p w:rsidR="00000000" w:rsidDel="00000000" w:rsidP="00000000" w:rsidRDefault="00000000" w:rsidRPr="00000000" w14:paraId="00000045">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2- Award (lower than prediction)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 Pre-Entry Maths</w:t>
            </w:r>
          </w:p>
          <w:p w:rsidR="00000000" w:rsidDel="00000000" w:rsidP="00000000" w:rsidRDefault="00000000" w:rsidRPr="00000000" w14:paraId="00000047">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Entry One Maths</w:t>
            </w:r>
          </w:p>
          <w:p w:rsidR="00000000" w:rsidDel="00000000" w:rsidP="00000000" w:rsidRDefault="00000000" w:rsidRPr="00000000" w14:paraId="00000048">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 Pre- Entry  English</w:t>
            </w:r>
          </w:p>
          <w:p w:rsidR="00000000" w:rsidDel="00000000" w:rsidP="00000000" w:rsidRDefault="00000000" w:rsidRPr="00000000" w14:paraId="00000049">
            <w:pPr>
              <w:widowControl w:val="0"/>
              <w:spacing w:after="0" w:line="240" w:lineRule="auto"/>
              <w:rPr>
                <w:rFonts w:ascii="Arial" w:cs="Arial" w:eastAsia="Arial" w:hAnsi="Arial"/>
                <w:b w:val="1"/>
              </w:rPr>
            </w:pPr>
            <w:r w:rsidDel="00000000" w:rsidR="00000000" w:rsidRPr="00000000">
              <w:rPr>
                <w:rFonts w:ascii="Arial" w:cs="Arial" w:eastAsia="Arial" w:hAnsi="Arial"/>
                <w:sz w:val="16"/>
                <w:szCs w:val="16"/>
                <w:rtl w:val="0"/>
              </w:rPr>
              <w:t xml:space="preserve">4 Entry One English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r>
      <w:tr>
        <w:trPr>
          <w:cantSplit w:val="0"/>
          <w:trHeight w:val="420" w:hRule="atLeast"/>
          <w:tblHeader w:val="0"/>
        </w:trPr>
        <w:tc>
          <w:tcPr/>
          <w:p w:rsidR="00000000" w:rsidDel="00000000" w:rsidP="00000000" w:rsidRDefault="00000000" w:rsidRPr="00000000" w14:paraId="0000004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PUPIL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PDP SILVER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Introductory Award</w:t>
            </w:r>
          </w:p>
          <w:p w:rsidR="00000000" w:rsidDel="00000000" w:rsidP="00000000" w:rsidRDefault="00000000" w:rsidRPr="00000000" w14:paraId="0000004F">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2 - Certificate</w:t>
            </w:r>
          </w:p>
          <w:p w:rsidR="00000000" w:rsidDel="00000000" w:rsidP="00000000" w:rsidRDefault="00000000" w:rsidRPr="00000000" w14:paraId="00000050">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3 - Introductory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4 Entry One Maths</w:t>
            </w:r>
          </w:p>
          <w:p w:rsidR="00000000" w:rsidDel="00000000" w:rsidP="00000000" w:rsidRDefault="00000000" w:rsidRPr="00000000" w14:paraId="00000052">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 Pre- Entry  English</w:t>
            </w:r>
          </w:p>
          <w:p w:rsidR="00000000" w:rsidDel="00000000" w:rsidP="00000000" w:rsidRDefault="00000000" w:rsidRPr="00000000" w14:paraId="00000053">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6 Entry One English</w:t>
            </w:r>
          </w:p>
          <w:p w:rsidR="00000000" w:rsidDel="00000000" w:rsidP="00000000" w:rsidRDefault="00000000" w:rsidRPr="00000000" w14:paraId="00000054">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Entry Two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Entry Two</w:t>
            </w:r>
          </w:p>
          <w:p w:rsidR="00000000" w:rsidDel="00000000" w:rsidP="00000000" w:rsidRDefault="00000000" w:rsidRPr="00000000" w14:paraId="0000005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expected</w:t>
            </w:r>
          </w:p>
        </w:tc>
      </w:tr>
      <w:tr>
        <w:trPr>
          <w:cantSplit w:val="0"/>
          <w:trHeight w:val="420" w:hRule="atLeast"/>
          <w:tblHeader w:val="0"/>
        </w:trPr>
        <w:tc>
          <w:tcPr/>
          <w:p w:rsidR="00000000" w:rsidDel="00000000" w:rsidP="00000000" w:rsidRDefault="00000000" w:rsidRPr="00000000" w14:paraId="00000058">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PDP SILVER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2 - Certificate</w:t>
            </w:r>
          </w:p>
          <w:p w:rsidR="00000000" w:rsidDel="00000000" w:rsidP="00000000" w:rsidRDefault="00000000" w:rsidRPr="00000000" w14:paraId="0000005B">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3-  Award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 Entry One Maths</w:t>
            </w:r>
          </w:p>
          <w:p w:rsidR="00000000" w:rsidDel="00000000" w:rsidP="00000000" w:rsidRDefault="00000000" w:rsidRPr="00000000" w14:paraId="0000005D">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Entry Two Maths</w:t>
            </w:r>
          </w:p>
          <w:p w:rsidR="00000000" w:rsidDel="00000000" w:rsidP="00000000" w:rsidRDefault="00000000" w:rsidRPr="00000000" w14:paraId="0000005E">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Entry One English</w:t>
            </w:r>
          </w:p>
          <w:p w:rsidR="00000000" w:rsidDel="00000000" w:rsidP="00000000" w:rsidRDefault="00000000" w:rsidRPr="00000000" w14:paraId="0000005F">
            <w:pPr>
              <w:widowControl w:val="0"/>
              <w:spacing w:after="0" w:line="240" w:lineRule="auto"/>
              <w:rPr>
                <w:rFonts w:ascii="Arial" w:cs="Arial" w:eastAsia="Arial" w:hAnsi="Arial"/>
                <w:b w:val="1"/>
              </w:rPr>
            </w:pPr>
            <w:r w:rsidDel="00000000" w:rsidR="00000000" w:rsidRPr="00000000">
              <w:rPr>
                <w:rFonts w:ascii="Arial" w:cs="Arial" w:eastAsia="Arial" w:hAnsi="Arial"/>
                <w:sz w:val="16"/>
                <w:szCs w:val="16"/>
                <w:rtl w:val="0"/>
              </w:rPr>
              <w:t xml:space="preserve">8 Entry Two English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Entered but not expected to meet Entry One grade boundary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Entry Two</w:t>
            </w:r>
          </w:p>
          <w:p w:rsidR="00000000" w:rsidDel="00000000" w:rsidP="00000000" w:rsidRDefault="00000000" w:rsidRPr="00000000" w14:paraId="0000006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expected</w:t>
            </w:r>
          </w:p>
        </w:tc>
      </w:tr>
      <w:tr>
        <w:trPr>
          <w:cantSplit w:val="0"/>
          <w:trHeight w:val="420" w:hRule="atLeast"/>
          <w:tblHeader w:val="0"/>
        </w:trPr>
        <w:tc>
          <w:tcPr>
            <w:shd w:fill="auto" w:val="clear"/>
          </w:tcPr>
          <w:p w:rsidR="00000000" w:rsidDel="00000000" w:rsidP="00000000" w:rsidRDefault="00000000" w:rsidRPr="00000000" w14:paraId="00000063">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PDP SILVER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Certificate</w:t>
            </w:r>
          </w:p>
          <w:p w:rsidR="00000000" w:rsidDel="00000000" w:rsidP="00000000" w:rsidRDefault="00000000" w:rsidRPr="00000000" w14:paraId="00000066">
            <w:pPr>
              <w:widowControl w:val="0"/>
              <w:spacing w:after="0" w:line="240" w:lineRule="auto"/>
              <w:rPr>
                <w:rFonts w:ascii="Arial" w:cs="Arial" w:eastAsia="Arial" w:hAnsi="Arial"/>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 Pre-Entry Maths</w:t>
            </w:r>
          </w:p>
          <w:p w:rsidR="00000000" w:rsidDel="00000000" w:rsidP="00000000" w:rsidRDefault="00000000" w:rsidRPr="00000000" w14:paraId="00000068">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Entry One Maths</w:t>
            </w:r>
          </w:p>
          <w:p w:rsidR="00000000" w:rsidDel="00000000" w:rsidP="00000000" w:rsidRDefault="00000000" w:rsidRPr="00000000" w14:paraId="00000069">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10 Pre-Entry English</w:t>
            </w:r>
          </w:p>
          <w:p w:rsidR="00000000" w:rsidDel="00000000" w:rsidP="00000000" w:rsidRDefault="00000000" w:rsidRPr="00000000" w14:paraId="0000006A">
            <w:pPr>
              <w:widowControl w:val="0"/>
              <w:spacing w:after="0" w:line="240" w:lineRule="auto"/>
              <w:rPr>
                <w:rFonts w:ascii="Arial" w:cs="Arial" w:eastAsia="Arial" w:hAnsi="Arial"/>
                <w:b w:val="1"/>
              </w:rPr>
            </w:pPr>
            <w:r w:rsidDel="00000000" w:rsidR="00000000" w:rsidRPr="00000000">
              <w:rPr>
                <w:rFonts w:ascii="Arial" w:cs="Arial" w:eastAsia="Arial" w:hAnsi="Arial"/>
                <w:sz w:val="16"/>
                <w:szCs w:val="16"/>
                <w:rtl w:val="0"/>
              </w:rPr>
              <w:t xml:space="preserve">1 Entry One English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r>
      <w:tr>
        <w:trPr>
          <w:cantSplit w:val="0"/>
          <w:trHeight w:val="638.96484375" w:hRule="atLeast"/>
          <w:tblHeader w:val="0"/>
        </w:trPr>
        <w:tc>
          <w:tcPr>
            <w:shd w:fill="auto" w:val="clear"/>
          </w:tcPr>
          <w:p w:rsidR="00000000" w:rsidDel="00000000" w:rsidP="00000000" w:rsidRDefault="00000000" w:rsidRPr="00000000" w14:paraId="0000006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PUPIL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PDP SILVER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 Certificate (higher than predicted)</w:t>
            </w:r>
          </w:p>
          <w:p w:rsidR="00000000" w:rsidDel="00000000" w:rsidP="00000000" w:rsidRDefault="00000000" w:rsidRPr="00000000" w14:paraId="00000070">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2-  Award (less than predicted)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 Pre-Entry Maths</w:t>
            </w:r>
          </w:p>
          <w:p w:rsidR="00000000" w:rsidDel="00000000" w:rsidP="00000000" w:rsidRDefault="00000000" w:rsidRPr="00000000" w14:paraId="00000072">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 Entry One Maths</w:t>
            </w:r>
          </w:p>
          <w:p w:rsidR="00000000" w:rsidDel="00000000" w:rsidP="00000000" w:rsidRDefault="00000000" w:rsidRPr="00000000" w14:paraId="00000073">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6 Pre-Entry English</w:t>
            </w:r>
          </w:p>
          <w:p w:rsidR="00000000" w:rsidDel="00000000" w:rsidP="00000000" w:rsidRDefault="00000000" w:rsidRPr="00000000" w14:paraId="00000074">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5 Entry One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r>
      <w:tr>
        <w:trPr>
          <w:cantSplit w:val="0"/>
          <w:trHeight w:val="420" w:hRule="atLeast"/>
          <w:tblHeader w:val="0"/>
        </w:trPr>
        <w:tc>
          <w:tcPr>
            <w:shd w:fill="auto" w:val="clear"/>
          </w:tcPr>
          <w:p w:rsidR="00000000" w:rsidDel="00000000" w:rsidP="00000000" w:rsidRDefault="00000000" w:rsidRPr="00000000" w14:paraId="00000077">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line="240" w:lineRule="auto"/>
              <w:jc w:val="center"/>
              <w:rPr>
                <w:rFonts w:ascii="Arial" w:cs="Arial" w:eastAsia="Arial" w:hAnsi="Arial"/>
              </w:rPr>
            </w:pPr>
            <w:r w:rsidDel="00000000" w:rsidR="00000000" w:rsidRPr="00000000">
              <w:rPr>
                <w:rFonts w:ascii="Arial" w:cs="Arial" w:eastAsia="Arial" w:hAnsi="Arial"/>
                <w:b w:val="1"/>
                <w:rtl w:val="0"/>
              </w:rPr>
              <w:t xml:space="preserve">PDP SILVER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 Extended Award</w:t>
            </w:r>
          </w:p>
          <w:p w:rsidR="00000000" w:rsidDel="00000000" w:rsidP="00000000" w:rsidRDefault="00000000" w:rsidRPr="00000000" w14:paraId="0000007A">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2- Award (lower than prediction)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Entry One Maths</w:t>
            </w:r>
          </w:p>
          <w:p w:rsidR="00000000" w:rsidDel="00000000" w:rsidP="00000000" w:rsidRDefault="00000000" w:rsidRPr="00000000" w14:paraId="0000007C">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Entry One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Entry One </w:t>
            </w:r>
          </w:p>
          <w:p w:rsidR="00000000" w:rsidDel="00000000" w:rsidP="00000000" w:rsidRDefault="00000000" w:rsidRPr="00000000" w14:paraId="0000007E">
            <w:pPr>
              <w:widowControl w:val="0"/>
              <w:spacing w:after="0" w:line="240" w:lineRule="auto"/>
              <w:jc w:val="center"/>
              <w:rPr>
                <w:rFonts w:ascii="Arial" w:cs="Arial" w:eastAsia="Arial" w:hAnsi="Arial"/>
                <w:b w:val="1"/>
                <w:sz w:val="26"/>
                <w:szCs w:val="26"/>
              </w:rPr>
            </w:pPr>
            <w:r w:rsidDel="00000000" w:rsidR="00000000" w:rsidRPr="00000000">
              <w:rPr>
                <w:rFonts w:ascii="Arial" w:cs="Arial" w:eastAsia="Arial" w:hAnsi="Arial"/>
                <w:rtl w:val="0"/>
              </w:rPr>
              <w:t xml:space="preserve">expected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Entry One </w:t>
              <w:br w:type="textWrapping"/>
              <w:t xml:space="preserve">expected</w:t>
            </w:r>
          </w:p>
        </w:tc>
      </w:tr>
      <w:tr>
        <w:trPr>
          <w:cantSplit w:val="0"/>
          <w:trHeight w:val="915" w:hRule="atLeast"/>
          <w:tblHeader w:val="0"/>
        </w:trPr>
        <w:tc>
          <w:tcPr>
            <w:shd w:fill="auto" w:val="clear"/>
          </w:tcPr>
          <w:p w:rsidR="00000000" w:rsidDel="00000000" w:rsidP="00000000" w:rsidRDefault="00000000" w:rsidRPr="00000000" w14:paraId="00000080">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PDP BRONZE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Entry 1-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11 Pre-Entry Maths</w:t>
            </w:r>
          </w:p>
          <w:p w:rsidR="00000000" w:rsidDel="00000000" w:rsidP="00000000" w:rsidRDefault="00000000" w:rsidRPr="00000000" w14:paraId="00000084">
            <w:pPr>
              <w:widowControl w:val="0"/>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2 Pre-Entry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Not entered</w:t>
            </w:r>
          </w:p>
        </w:tc>
      </w:tr>
    </w:tbl>
    <w:p w:rsidR="00000000" w:rsidDel="00000000" w:rsidP="00000000" w:rsidRDefault="00000000" w:rsidRPr="00000000" w14:paraId="00000087">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88">
      <w:pPr>
        <w:rPr>
          <w:rFonts w:ascii="Arial" w:cs="Arial" w:eastAsia="Arial" w:hAnsi="Arial"/>
          <w:color w:val="000099"/>
          <w:sz w:val="24"/>
          <w:szCs w:val="24"/>
        </w:rPr>
      </w:pPr>
      <w:r w:rsidDel="00000000" w:rsidR="00000000" w:rsidRPr="00000000">
        <w:rPr>
          <w:rtl w:val="0"/>
        </w:rPr>
      </w:r>
    </w:p>
    <w:tbl>
      <w:tblPr>
        <w:tblStyle w:val="Table2"/>
        <w:tblW w:w="151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270"/>
        <w:gridCol w:w="6270"/>
        <w:tblGridChange w:id="0">
          <w:tblGrid>
            <w:gridCol w:w="2580"/>
            <w:gridCol w:w="6270"/>
            <w:gridCol w:w="6270"/>
          </w:tblGrid>
        </w:tblGridChange>
      </w:tblGrid>
      <w:tr>
        <w:trPr>
          <w:cantSplit w:val="0"/>
          <w:trHeight w:val="6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line="240" w:lineRule="auto"/>
              <w:rPr>
                <w:color w:val="0000cc"/>
                <w:sz w:val="16"/>
                <w:szCs w:val="16"/>
              </w:rPr>
            </w:pPr>
            <w:r w:rsidDel="00000000" w:rsidR="00000000" w:rsidRPr="00000000">
              <w:rPr>
                <w:b w:val="1"/>
                <w:sz w:val="42"/>
                <w:szCs w:val="42"/>
                <w:rtl w:val="0"/>
              </w:rPr>
              <w:t xml:space="preserve"> </w:t>
            </w:r>
            <w:r w:rsidDel="00000000" w:rsidR="00000000" w:rsidRPr="00000000">
              <w:rPr>
                <w:b w:val="1"/>
                <w:sz w:val="36"/>
                <w:szCs w:val="36"/>
                <w:rtl w:val="0"/>
              </w:rPr>
              <w:t xml:space="preserve">Discover @ Heltwate results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line="240" w:lineRule="auto"/>
              <w:jc w:val="center"/>
              <w:rPr>
                <w:rFonts w:ascii="Arial" w:cs="Arial" w:eastAsia="Arial" w:hAnsi="Arial"/>
                <w:b w:val="1"/>
                <w:color w:val="0000ff"/>
                <w:sz w:val="2"/>
                <w:szCs w:val="2"/>
              </w:rPr>
            </w:pPr>
            <w:r w:rsidDel="00000000" w:rsidR="00000000" w:rsidRPr="00000000">
              <w:rPr>
                <w:color w:val="0000ff"/>
                <w:sz w:val="16"/>
                <w:szCs w:val="16"/>
                <w:rtl w:val="0"/>
              </w:rPr>
              <w:t xml:space="preserve">Blue highlighted name=Free School Meal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after="0" w:line="24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OCR </w:t>
            </w:r>
          </w:p>
          <w:p w:rsidR="00000000" w:rsidDel="00000000" w:rsidP="00000000" w:rsidRDefault="00000000" w:rsidRPr="00000000" w14:paraId="0000008E">
            <w:pPr>
              <w:widowControl w:val="0"/>
              <w:spacing w:after="0" w:line="24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Life and Living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0" w:line="24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ASDAN</w:t>
            </w:r>
          </w:p>
          <w:p w:rsidR="00000000" w:rsidDel="00000000" w:rsidP="00000000" w:rsidRDefault="00000000" w:rsidRPr="00000000" w14:paraId="00000090">
            <w:pPr>
              <w:widowControl w:val="0"/>
              <w:spacing w:after="0" w:line="240" w:lineRule="auto"/>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Exploring Aspirations</w:t>
            </w:r>
          </w:p>
        </w:tc>
      </w:tr>
      <w:tr>
        <w:trPr>
          <w:cantSplit w:val="0"/>
          <w:trHeight w:val="420" w:hRule="atLeast"/>
          <w:tblHeader w:val="0"/>
        </w:trPr>
        <w:tc>
          <w:tcPr>
            <w:shd w:fill="auto" w:val="clear"/>
          </w:tcPr>
          <w:p w:rsidR="00000000" w:rsidDel="00000000" w:rsidP="00000000" w:rsidRDefault="00000000" w:rsidRPr="00000000" w14:paraId="00000091">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PUPIL J</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after="0" w:before="0" w:line="240" w:lineRule="auto"/>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r>
        <w:trPr>
          <w:cantSplit w:val="0"/>
          <w:trHeight w:val="420" w:hRule="atLeast"/>
          <w:tblHeader w:val="0"/>
        </w:trPr>
        <w:tc>
          <w:tcPr>
            <w:shd w:fill="auto" w:val="clear"/>
          </w:tcPr>
          <w:p w:rsidR="00000000" w:rsidDel="00000000" w:rsidP="00000000" w:rsidRDefault="00000000" w:rsidRPr="00000000" w14:paraId="00000094">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r>
        <w:trPr>
          <w:cantSplit w:val="0"/>
          <w:trHeight w:val="420" w:hRule="atLeast"/>
          <w:tblHeader w:val="0"/>
        </w:trPr>
        <w:tc>
          <w:tcPr>
            <w:shd w:fill="auto" w:val="clear"/>
          </w:tcPr>
          <w:p w:rsidR="00000000" w:rsidDel="00000000" w:rsidP="00000000" w:rsidRDefault="00000000" w:rsidRPr="00000000" w14:paraId="00000097">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r>
        <w:trPr>
          <w:cantSplit w:val="0"/>
          <w:trHeight w:val="470.9765625" w:hRule="atLeast"/>
          <w:tblHeader w:val="0"/>
        </w:trPr>
        <w:tc>
          <w:tcPr>
            <w:shd w:fill="auto" w:val="clear"/>
          </w:tcPr>
          <w:p w:rsidR="00000000" w:rsidDel="00000000" w:rsidP="00000000" w:rsidRDefault="00000000" w:rsidRPr="00000000" w14:paraId="0000009A">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r>
        <w:trPr>
          <w:cantSplit w:val="0"/>
          <w:trHeight w:val="420" w:hRule="atLeast"/>
          <w:tblHeader w:val="0"/>
        </w:trPr>
        <w:tc>
          <w:tcPr>
            <w:shd w:fill="auto" w:val="clear"/>
          </w:tcPr>
          <w:p w:rsidR="00000000" w:rsidDel="00000000" w:rsidP="00000000" w:rsidRDefault="00000000" w:rsidRPr="00000000" w14:paraId="0000009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PUPIL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r>
        <w:trPr>
          <w:cantSplit w:val="0"/>
          <w:trHeight w:val="420" w:hRule="atLeast"/>
          <w:tblHeader w:val="0"/>
        </w:trPr>
        <w:tc>
          <w:tcPr>
            <w:shd w:fill="auto" w:val="clear"/>
          </w:tcPr>
          <w:p w:rsidR="00000000" w:rsidDel="00000000" w:rsidP="00000000" w:rsidRDefault="00000000" w:rsidRPr="00000000" w14:paraId="000000A0">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r>
        <w:trPr>
          <w:cantSplit w:val="0"/>
          <w:trHeight w:val="420" w:hRule="atLeast"/>
          <w:tblHeader w:val="0"/>
        </w:trPr>
        <w:tc>
          <w:tcPr>
            <w:shd w:fill="auto" w:val="clear"/>
          </w:tcPr>
          <w:p w:rsidR="00000000" w:rsidDel="00000000" w:rsidP="00000000" w:rsidRDefault="00000000" w:rsidRPr="00000000" w14:paraId="000000A3">
            <w:pPr>
              <w:spacing w:after="0" w:line="240" w:lineRule="auto"/>
              <w:rPr>
                <w:rFonts w:ascii="Arial" w:cs="Arial" w:eastAsia="Arial" w:hAnsi="Arial"/>
                <w:b w:val="1"/>
                <w:sz w:val="24"/>
                <w:szCs w:val="24"/>
                <w:shd w:fill="2e75b5" w:val="clear"/>
              </w:rPr>
            </w:pPr>
            <w:r w:rsidDel="00000000" w:rsidR="00000000" w:rsidRPr="00000000">
              <w:rPr>
                <w:rFonts w:ascii="Arial" w:cs="Arial" w:eastAsia="Arial" w:hAnsi="Arial"/>
                <w:b w:val="1"/>
                <w:sz w:val="24"/>
                <w:szCs w:val="24"/>
                <w:shd w:fill="2e75b5" w:val="clear"/>
                <w:rtl w:val="0"/>
              </w:rPr>
              <w:t xml:space="preserve">PUPIL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r>
        <w:trPr>
          <w:cantSplit w:val="0"/>
          <w:trHeight w:val="420" w:hRule="atLeast"/>
          <w:tblHeader w:val="0"/>
        </w:trPr>
        <w:tc>
          <w:tcPr>
            <w:shd w:fill="auto" w:val="clear"/>
          </w:tcPr>
          <w:p w:rsidR="00000000" w:rsidDel="00000000" w:rsidP="00000000" w:rsidRDefault="00000000" w:rsidRPr="00000000" w14:paraId="000000A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PUPIL Q</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Entry 1 -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Four completed Pathways</w:t>
            </w:r>
          </w:p>
        </w:tc>
      </w:tr>
    </w:tbl>
    <w:p w:rsidR="00000000" w:rsidDel="00000000" w:rsidP="00000000" w:rsidRDefault="00000000" w:rsidRPr="00000000" w14:paraId="000000A9">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AA">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AB">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AC">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AD">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AE">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AF">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B0">
      <w:pPr>
        <w:rPr>
          <w:rFonts w:ascii="Arial" w:cs="Arial" w:eastAsia="Arial" w:hAnsi="Arial"/>
          <w:color w:val="000099"/>
          <w:sz w:val="24"/>
          <w:szCs w:val="24"/>
        </w:rPr>
      </w:pPr>
      <w:r w:rsidDel="00000000" w:rsidR="00000000" w:rsidRPr="00000000">
        <w:rPr>
          <w:rtl w:val="0"/>
        </w:rPr>
      </w:r>
    </w:p>
    <w:p w:rsidR="00000000" w:rsidDel="00000000" w:rsidP="00000000" w:rsidRDefault="00000000" w:rsidRPr="00000000" w14:paraId="000000B1">
      <w:pPr>
        <w:rPr>
          <w:rFonts w:ascii="Arial" w:cs="Arial" w:eastAsia="Arial" w:hAnsi="Arial"/>
          <w:b w:val="1"/>
          <w:color w:val="000099"/>
          <w:sz w:val="44"/>
          <w:szCs w:val="44"/>
        </w:rPr>
      </w:pPr>
      <w:r w:rsidDel="00000000" w:rsidR="00000000" w:rsidRPr="00000000">
        <w:rPr>
          <w:rFonts w:ascii="Arial" w:cs="Arial" w:eastAsia="Arial" w:hAnsi="Arial"/>
          <w:b w:val="1"/>
          <w:color w:val="000099"/>
          <w:sz w:val="44"/>
          <w:szCs w:val="44"/>
          <w:rtl w:val="0"/>
        </w:rPr>
        <w:t xml:space="preserve">REVIEW OF RESULTS</w:t>
      </w:r>
    </w:p>
    <w:p w:rsidR="00000000" w:rsidDel="00000000" w:rsidP="00000000" w:rsidRDefault="00000000" w:rsidRPr="00000000" w14:paraId="000000B2">
      <w:pPr>
        <w:spacing w:line="360" w:lineRule="auto"/>
        <w:rPr>
          <w:rFonts w:ascii="Arial" w:cs="Arial" w:eastAsia="Arial" w:hAnsi="Arial"/>
          <w:color w:val="000099"/>
          <w:sz w:val="24"/>
          <w:szCs w:val="24"/>
        </w:rPr>
      </w:pPr>
      <w:r w:rsidDel="00000000" w:rsidR="00000000" w:rsidRPr="00000000">
        <w:rPr>
          <w:rFonts w:ascii="Arial" w:cs="Arial" w:eastAsia="Arial" w:hAnsi="Arial"/>
          <w:color w:val="000099"/>
          <w:sz w:val="24"/>
          <w:szCs w:val="24"/>
          <w:rtl w:val="0"/>
        </w:rPr>
        <w:t xml:space="preserve">All Year 11 pupils were successful in achieving accreditation.</w:t>
      </w:r>
    </w:p>
    <w:p w:rsidR="00000000" w:rsidDel="00000000" w:rsidP="00000000" w:rsidRDefault="00000000" w:rsidRPr="00000000" w14:paraId="000000B3">
      <w:pPr>
        <w:spacing w:line="360" w:lineRule="auto"/>
        <w:rPr>
          <w:rFonts w:ascii="Arial" w:cs="Arial" w:eastAsia="Arial" w:hAnsi="Arial"/>
          <w:color w:val="000099"/>
          <w:sz w:val="24"/>
          <w:szCs w:val="24"/>
        </w:rPr>
      </w:pPr>
      <w:r w:rsidDel="00000000" w:rsidR="00000000" w:rsidRPr="00000000">
        <w:rPr>
          <w:rFonts w:ascii="Arial" w:cs="Arial" w:eastAsia="Arial" w:hAnsi="Arial"/>
          <w:color w:val="000099"/>
          <w:sz w:val="24"/>
          <w:szCs w:val="24"/>
          <w:rtl w:val="0"/>
        </w:rPr>
        <w:t xml:space="preserve">100% of Year 11 Discover@St.George’s pupils left Heltwate with at least some AQA Maths achievements.</w:t>
      </w:r>
    </w:p>
    <w:p w:rsidR="00000000" w:rsidDel="00000000" w:rsidP="00000000" w:rsidRDefault="00000000" w:rsidRPr="00000000" w14:paraId="000000B4">
      <w:pPr>
        <w:spacing w:line="360" w:lineRule="auto"/>
        <w:rPr>
          <w:rFonts w:ascii="Arial" w:cs="Arial" w:eastAsia="Arial" w:hAnsi="Arial"/>
          <w:color w:val="000099"/>
          <w:sz w:val="24"/>
          <w:szCs w:val="24"/>
        </w:rPr>
      </w:pPr>
      <w:r w:rsidDel="00000000" w:rsidR="00000000" w:rsidRPr="00000000">
        <w:rPr>
          <w:rFonts w:ascii="Arial" w:cs="Arial" w:eastAsia="Arial" w:hAnsi="Arial"/>
          <w:color w:val="000099"/>
          <w:sz w:val="24"/>
          <w:szCs w:val="24"/>
          <w:rtl w:val="0"/>
        </w:rPr>
        <w:t xml:space="preserve">100% of Year 11 Discover@St.George’s pupils left Heltwate with at least some AQA English achievements.</w:t>
      </w:r>
    </w:p>
    <w:p w:rsidR="00000000" w:rsidDel="00000000" w:rsidP="00000000" w:rsidRDefault="00000000" w:rsidRPr="00000000" w14:paraId="000000B5">
      <w:pPr>
        <w:spacing w:line="360" w:lineRule="auto"/>
        <w:rPr>
          <w:rFonts w:ascii="Arial" w:cs="Arial" w:eastAsia="Arial" w:hAnsi="Arial"/>
          <w:color w:val="000099"/>
          <w:sz w:val="24"/>
          <w:szCs w:val="24"/>
        </w:rPr>
      </w:pPr>
      <w:r w:rsidDel="00000000" w:rsidR="00000000" w:rsidRPr="00000000">
        <w:rPr>
          <w:rFonts w:ascii="Arial" w:cs="Arial" w:eastAsia="Arial" w:hAnsi="Arial"/>
          <w:color w:val="000099"/>
          <w:sz w:val="24"/>
          <w:szCs w:val="24"/>
          <w:rtl w:val="0"/>
        </w:rPr>
        <w:t xml:space="preserve">One pupil was expected to undertake AQA ELC exams, but non-attendance meant he was unable to complete the criteria determined by the exam board.</w:t>
      </w:r>
    </w:p>
    <w:p w:rsidR="00000000" w:rsidDel="00000000" w:rsidP="00000000" w:rsidRDefault="00000000" w:rsidRPr="00000000" w14:paraId="000000B6">
      <w:pPr>
        <w:spacing w:line="360" w:lineRule="auto"/>
        <w:rPr>
          <w:rFonts w:ascii="Arial" w:cs="Arial" w:eastAsia="Arial" w:hAnsi="Arial"/>
          <w:color w:val="000099"/>
          <w:sz w:val="26"/>
          <w:szCs w:val="26"/>
        </w:rPr>
      </w:pPr>
      <w:r w:rsidDel="00000000" w:rsidR="00000000" w:rsidRPr="00000000">
        <w:rPr>
          <w:rFonts w:ascii="Arial" w:cs="Arial" w:eastAsia="Arial" w:hAnsi="Arial"/>
          <w:color w:val="000099"/>
          <w:sz w:val="24"/>
          <w:szCs w:val="24"/>
          <w:rtl w:val="0"/>
        </w:rPr>
        <w:t xml:space="preserve">100% of Year 11 Discover @ Heltwate pupils achieved appropriate accreditation, supporting their Preparing for Adulthood journeys to continue at their next educational placement  ( all are moving onto our own Olympic College.)</w:t>
      </w:r>
      <w:r w:rsidDel="00000000" w:rsidR="00000000" w:rsidRPr="00000000">
        <w:rPr>
          <w:rtl w:val="0"/>
        </w:rPr>
      </w:r>
    </w:p>
    <w:p w:rsidR="00000000" w:rsidDel="00000000" w:rsidP="00000000" w:rsidRDefault="00000000" w:rsidRPr="00000000" w14:paraId="000000B7">
      <w:pPr>
        <w:spacing w:after="0" w:line="360" w:lineRule="auto"/>
        <w:rPr>
          <w:rFonts w:ascii="Arial" w:cs="Arial" w:eastAsia="Arial" w:hAnsi="Arial"/>
          <w:color w:val="000099"/>
          <w:sz w:val="26"/>
          <w:szCs w:val="26"/>
        </w:rPr>
      </w:pPr>
      <w:r w:rsidDel="00000000" w:rsidR="00000000" w:rsidRPr="00000000">
        <w:rPr>
          <w:rFonts w:ascii="Arial" w:cs="Arial" w:eastAsia="Arial" w:hAnsi="Arial"/>
          <w:color w:val="000099"/>
          <w:sz w:val="26"/>
          <w:szCs w:val="26"/>
          <w:rtl w:val="0"/>
        </w:rPr>
        <w:t xml:space="preserve">The Accreditation offered was based on a pupils’ learning skill, ability, as well as them being able to manage the correct and appropriate level of work and expectations.</w:t>
      </w:r>
    </w:p>
    <w:p w:rsidR="00000000" w:rsidDel="00000000" w:rsidP="00000000" w:rsidRDefault="00000000" w:rsidRPr="00000000" w14:paraId="000000B8">
      <w:pPr>
        <w:rPr>
          <w:rFonts w:ascii="Arial" w:cs="Arial" w:eastAsia="Arial" w:hAnsi="Arial"/>
          <w:b w:val="1"/>
          <w:color w:val="000099"/>
          <w:sz w:val="24"/>
          <w:szCs w:val="24"/>
        </w:rPr>
      </w:pPr>
      <w:r w:rsidDel="00000000" w:rsidR="00000000" w:rsidRPr="00000000">
        <w:rPr>
          <w:rtl w:val="0"/>
        </w:rPr>
      </w:r>
    </w:p>
    <w:tbl>
      <w:tblPr>
        <w:tblStyle w:val="Table3"/>
        <w:tblW w:w="15435.000000000002"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087.0000000000005"/>
        <w:gridCol w:w="3087.0000000000005"/>
        <w:gridCol w:w="3087.0000000000005"/>
        <w:gridCol w:w="3087.0000000000005"/>
        <w:gridCol w:w="3087.0000000000005"/>
        <w:tblGridChange w:id="0">
          <w:tblGrid>
            <w:gridCol w:w="3087.0000000000005"/>
            <w:gridCol w:w="3087.0000000000005"/>
            <w:gridCol w:w="3087.0000000000005"/>
            <w:gridCol w:w="3087.0000000000005"/>
            <w:gridCol w:w="3087.0000000000005"/>
          </w:tblGrid>
        </w:tblGridChange>
      </w:tblGrid>
      <w:tr>
        <w:trPr>
          <w:cantSplit w:val="0"/>
          <w:trHeight w:val="690" w:hRule="atLeast"/>
          <w:tblHeader w:val="0"/>
        </w:trPr>
        <w:tc>
          <w:tcPr>
            <w:gridSpan w:val="5"/>
            <w:vAlign w:val="center"/>
          </w:tcPr>
          <w:p w:rsidR="00000000" w:rsidDel="00000000" w:rsidP="00000000" w:rsidRDefault="00000000" w:rsidRPr="00000000" w14:paraId="000000B9">
            <w:pPr>
              <w:spacing w:after="0" w:line="240" w:lineRule="auto"/>
              <w:jc w:val="center"/>
              <w:rPr>
                <w:b w:val="1"/>
                <w:color w:val="0000cc"/>
                <w:sz w:val="28"/>
                <w:szCs w:val="28"/>
              </w:rPr>
            </w:pPr>
            <w:r w:rsidDel="00000000" w:rsidR="00000000" w:rsidRPr="00000000">
              <w:rPr>
                <w:b w:val="1"/>
                <w:color w:val="000099"/>
                <w:sz w:val="48"/>
                <w:szCs w:val="48"/>
                <w:rtl w:val="0"/>
              </w:rPr>
              <w:t xml:space="preserve">YEAR 11 DESTINATIONS 2022</w:t>
            </w:r>
            <w:r w:rsidDel="00000000" w:rsidR="00000000" w:rsidRPr="00000000">
              <w:rPr>
                <w:rtl w:val="0"/>
              </w:rPr>
            </w:r>
          </w:p>
        </w:tc>
      </w:tr>
      <w:tr>
        <w:trPr>
          <w:cantSplit w:val="0"/>
          <w:trHeight w:val="918" w:hRule="atLeast"/>
          <w:tblHeader w:val="0"/>
        </w:trPr>
        <w:tc>
          <w:tcPr>
            <w:gridSpan w:val="5"/>
            <w:vAlign w:val="center"/>
          </w:tcPr>
          <w:p w:rsidR="00000000" w:rsidDel="00000000" w:rsidP="00000000" w:rsidRDefault="00000000" w:rsidRPr="00000000" w14:paraId="000000BE">
            <w:pPr>
              <w:spacing w:after="0" w:line="240" w:lineRule="auto"/>
              <w:jc w:val="center"/>
              <w:rPr>
                <w:rFonts w:ascii="Arial" w:cs="Arial" w:eastAsia="Arial" w:hAnsi="Arial"/>
                <w:color w:val="000099"/>
                <w:sz w:val="32"/>
                <w:szCs w:val="32"/>
              </w:rPr>
            </w:pPr>
            <w:r w:rsidDel="00000000" w:rsidR="00000000" w:rsidRPr="00000000">
              <w:rPr>
                <w:rFonts w:ascii="Arial" w:cs="Arial" w:eastAsia="Arial" w:hAnsi="Arial"/>
                <w:color w:val="000099"/>
                <w:sz w:val="32"/>
                <w:szCs w:val="32"/>
                <w:rtl w:val="0"/>
              </w:rPr>
              <w:t xml:space="preserve">All our Year 11 leavers are expected to go into further training or education. </w:t>
            </w:r>
          </w:p>
          <w:p w:rsidR="00000000" w:rsidDel="00000000" w:rsidP="00000000" w:rsidRDefault="00000000" w:rsidRPr="00000000" w14:paraId="000000BF">
            <w:pPr>
              <w:spacing w:after="0" w:line="240" w:lineRule="auto"/>
              <w:jc w:val="center"/>
              <w:rPr>
                <w:rFonts w:ascii="Arial" w:cs="Arial" w:eastAsia="Arial" w:hAnsi="Arial"/>
                <w:color w:val="000099"/>
                <w:sz w:val="32"/>
                <w:szCs w:val="32"/>
              </w:rPr>
            </w:pPr>
            <w:r w:rsidDel="00000000" w:rsidR="00000000" w:rsidRPr="00000000">
              <w:rPr>
                <w:rFonts w:ascii="Arial" w:cs="Arial" w:eastAsia="Arial" w:hAnsi="Arial"/>
                <w:color w:val="000099"/>
                <w:sz w:val="32"/>
                <w:szCs w:val="32"/>
                <w:rtl w:val="0"/>
              </w:rPr>
              <w:t xml:space="preserve">Below are the destinations, and number of our Year 11 pupils transferring there.</w:t>
            </w:r>
          </w:p>
        </w:tc>
      </w:tr>
      <w:tr>
        <w:trPr>
          <w:cantSplit w:val="0"/>
          <w:trHeight w:val="973.5600554700296" w:hRule="atLeast"/>
          <w:tblHeader w:val="0"/>
        </w:trPr>
        <w:tc>
          <w:tcPr>
            <w:vAlign w:val="center"/>
          </w:tcPr>
          <w:p w:rsidR="00000000" w:rsidDel="00000000" w:rsidP="00000000" w:rsidRDefault="00000000" w:rsidRPr="00000000" w14:paraId="000000C4">
            <w:pPr>
              <w:spacing w:after="0" w:line="240" w:lineRule="auto"/>
              <w:jc w:val="center"/>
              <w:rPr>
                <w:rFonts w:ascii="Arial" w:cs="Arial" w:eastAsia="Arial" w:hAnsi="Arial"/>
                <w:b w:val="1"/>
                <w:color w:val="000099"/>
                <w:sz w:val="28"/>
                <w:szCs w:val="28"/>
              </w:rPr>
            </w:pPr>
            <w:r w:rsidDel="00000000" w:rsidR="00000000" w:rsidRPr="00000000">
              <w:rPr>
                <w:rFonts w:ascii="Arial" w:cs="Arial" w:eastAsia="Arial" w:hAnsi="Arial"/>
                <w:b w:val="1"/>
                <w:color w:val="000099"/>
                <w:sz w:val="28"/>
                <w:szCs w:val="28"/>
                <w:rtl w:val="0"/>
              </w:rPr>
              <w:t xml:space="preserve">OLYMPIC COLLEGE</w:t>
            </w:r>
          </w:p>
        </w:tc>
        <w:tc>
          <w:tcPr>
            <w:vAlign w:val="center"/>
          </w:tcPr>
          <w:p w:rsidR="00000000" w:rsidDel="00000000" w:rsidP="00000000" w:rsidRDefault="00000000" w:rsidRPr="00000000" w14:paraId="000000C5">
            <w:pPr>
              <w:spacing w:after="0" w:line="240" w:lineRule="auto"/>
              <w:jc w:val="center"/>
              <w:rPr>
                <w:rFonts w:ascii="Arial" w:cs="Arial" w:eastAsia="Arial" w:hAnsi="Arial"/>
                <w:b w:val="1"/>
                <w:color w:val="000099"/>
                <w:sz w:val="28"/>
                <w:szCs w:val="28"/>
              </w:rPr>
            </w:pPr>
            <w:r w:rsidDel="00000000" w:rsidR="00000000" w:rsidRPr="00000000">
              <w:rPr>
                <w:rFonts w:ascii="Arial" w:cs="Arial" w:eastAsia="Arial" w:hAnsi="Arial"/>
                <w:b w:val="1"/>
                <w:color w:val="000099"/>
                <w:sz w:val="28"/>
                <w:szCs w:val="28"/>
                <w:rtl w:val="0"/>
              </w:rPr>
              <w:t xml:space="preserve">RAINBOW OLYMPIC COLLEGE</w:t>
            </w:r>
          </w:p>
        </w:tc>
        <w:tc>
          <w:tcPr>
            <w:vAlign w:val="center"/>
          </w:tcPr>
          <w:p w:rsidR="00000000" w:rsidDel="00000000" w:rsidP="00000000" w:rsidRDefault="00000000" w:rsidRPr="00000000" w14:paraId="000000C6">
            <w:pPr>
              <w:spacing w:after="0" w:line="240" w:lineRule="auto"/>
              <w:jc w:val="center"/>
              <w:rPr>
                <w:rFonts w:ascii="Arial" w:cs="Arial" w:eastAsia="Arial" w:hAnsi="Arial"/>
                <w:b w:val="1"/>
                <w:color w:val="000099"/>
                <w:sz w:val="28"/>
                <w:szCs w:val="28"/>
              </w:rPr>
            </w:pPr>
            <w:r w:rsidDel="00000000" w:rsidR="00000000" w:rsidRPr="00000000">
              <w:rPr>
                <w:rFonts w:ascii="Arial" w:cs="Arial" w:eastAsia="Arial" w:hAnsi="Arial"/>
                <w:b w:val="1"/>
                <w:color w:val="000099"/>
                <w:sz w:val="28"/>
                <w:szCs w:val="28"/>
                <w:rtl w:val="0"/>
              </w:rPr>
              <w:t xml:space="preserve">MARSHFIELDS</w:t>
            </w:r>
          </w:p>
        </w:tc>
        <w:tc>
          <w:tcPr>
            <w:vAlign w:val="center"/>
          </w:tcPr>
          <w:p w:rsidR="00000000" w:rsidDel="00000000" w:rsidP="00000000" w:rsidRDefault="00000000" w:rsidRPr="00000000" w14:paraId="000000C7">
            <w:pPr>
              <w:spacing w:after="0" w:line="240" w:lineRule="auto"/>
              <w:jc w:val="center"/>
              <w:rPr>
                <w:rFonts w:ascii="Arial" w:cs="Arial" w:eastAsia="Arial" w:hAnsi="Arial"/>
                <w:b w:val="1"/>
                <w:color w:val="000099"/>
                <w:sz w:val="28"/>
                <w:szCs w:val="28"/>
              </w:rPr>
            </w:pPr>
            <w:r w:rsidDel="00000000" w:rsidR="00000000" w:rsidRPr="00000000">
              <w:rPr>
                <w:rFonts w:ascii="Arial" w:cs="Arial" w:eastAsia="Arial" w:hAnsi="Arial"/>
                <w:b w:val="1"/>
                <w:color w:val="000099"/>
                <w:sz w:val="28"/>
                <w:szCs w:val="28"/>
                <w:rtl w:val="0"/>
              </w:rPr>
              <w:t xml:space="preserve">NEW COLLEGE STAMFORD</w:t>
            </w:r>
          </w:p>
        </w:tc>
        <w:tc>
          <w:tcPr>
            <w:vAlign w:val="center"/>
          </w:tcPr>
          <w:p w:rsidR="00000000" w:rsidDel="00000000" w:rsidP="00000000" w:rsidRDefault="00000000" w:rsidRPr="00000000" w14:paraId="000000C8">
            <w:pPr>
              <w:spacing w:after="0" w:line="240" w:lineRule="auto"/>
              <w:jc w:val="center"/>
              <w:rPr>
                <w:rFonts w:ascii="Arial" w:cs="Arial" w:eastAsia="Arial" w:hAnsi="Arial"/>
                <w:b w:val="1"/>
                <w:color w:val="000099"/>
                <w:sz w:val="28"/>
                <w:szCs w:val="28"/>
              </w:rPr>
            </w:pPr>
            <w:r w:rsidDel="00000000" w:rsidR="00000000" w:rsidRPr="00000000">
              <w:rPr>
                <w:rFonts w:ascii="Arial" w:cs="Arial" w:eastAsia="Arial" w:hAnsi="Arial"/>
                <w:b w:val="1"/>
                <w:color w:val="000099"/>
                <w:sz w:val="28"/>
                <w:szCs w:val="28"/>
                <w:rtl w:val="0"/>
              </w:rPr>
              <w:t xml:space="preserve">CITY COLLEGE</w:t>
            </w:r>
          </w:p>
        </w:tc>
      </w:tr>
      <w:tr>
        <w:trPr>
          <w:cantSplit w:val="0"/>
          <w:trHeight w:val="937.3579132799705" w:hRule="atLeast"/>
          <w:tblHeader w:val="0"/>
        </w:trPr>
        <w:tc>
          <w:tcPr>
            <w:vAlign w:val="center"/>
          </w:tcPr>
          <w:p w:rsidR="00000000" w:rsidDel="00000000" w:rsidP="00000000" w:rsidRDefault="00000000" w:rsidRPr="00000000" w14:paraId="000000C9">
            <w:pPr>
              <w:spacing w:after="0" w:line="240" w:lineRule="auto"/>
              <w:jc w:val="center"/>
              <w:rPr>
                <w:rFonts w:ascii="Arial" w:cs="Arial" w:eastAsia="Arial" w:hAnsi="Arial"/>
                <w:b w:val="1"/>
                <w:color w:val="000099"/>
                <w:sz w:val="36"/>
                <w:szCs w:val="36"/>
              </w:rPr>
            </w:pPr>
            <w:r w:rsidDel="00000000" w:rsidR="00000000" w:rsidRPr="00000000">
              <w:rPr>
                <w:rFonts w:ascii="Arial" w:cs="Arial" w:eastAsia="Arial" w:hAnsi="Arial"/>
                <w:b w:val="1"/>
                <w:color w:val="000099"/>
                <w:sz w:val="36"/>
                <w:szCs w:val="36"/>
                <w:rtl w:val="0"/>
              </w:rPr>
              <w:t xml:space="preserve">7</w:t>
            </w:r>
          </w:p>
        </w:tc>
        <w:tc>
          <w:tcPr>
            <w:vAlign w:val="center"/>
          </w:tcPr>
          <w:p w:rsidR="00000000" w:rsidDel="00000000" w:rsidP="00000000" w:rsidRDefault="00000000" w:rsidRPr="00000000" w14:paraId="000000CA">
            <w:pPr>
              <w:spacing w:after="0" w:line="240" w:lineRule="auto"/>
              <w:jc w:val="center"/>
              <w:rPr>
                <w:rFonts w:ascii="Arial" w:cs="Arial" w:eastAsia="Arial" w:hAnsi="Arial"/>
                <w:b w:val="1"/>
                <w:color w:val="000099"/>
                <w:sz w:val="36"/>
                <w:szCs w:val="36"/>
              </w:rPr>
            </w:pPr>
            <w:r w:rsidDel="00000000" w:rsidR="00000000" w:rsidRPr="00000000">
              <w:rPr>
                <w:rFonts w:ascii="Arial" w:cs="Arial" w:eastAsia="Arial" w:hAnsi="Arial"/>
                <w:b w:val="1"/>
                <w:color w:val="000099"/>
                <w:sz w:val="36"/>
                <w:szCs w:val="36"/>
                <w:rtl w:val="0"/>
              </w:rPr>
              <w:t xml:space="preserve">2</w:t>
            </w:r>
          </w:p>
        </w:tc>
        <w:tc>
          <w:tcPr>
            <w:vAlign w:val="center"/>
          </w:tcPr>
          <w:p w:rsidR="00000000" w:rsidDel="00000000" w:rsidP="00000000" w:rsidRDefault="00000000" w:rsidRPr="00000000" w14:paraId="000000CB">
            <w:pPr>
              <w:spacing w:after="0" w:line="240" w:lineRule="auto"/>
              <w:jc w:val="center"/>
              <w:rPr>
                <w:rFonts w:ascii="Arial" w:cs="Arial" w:eastAsia="Arial" w:hAnsi="Arial"/>
                <w:b w:val="1"/>
                <w:color w:val="000099"/>
                <w:sz w:val="36"/>
                <w:szCs w:val="36"/>
              </w:rPr>
            </w:pPr>
            <w:r w:rsidDel="00000000" w:rsidR="00000000" w:rsidRPr="00000000">
              <w:rPr>
                <w:rFonts w:ascii="Arial" w:cs="Arial" w:eastAsia="Arial" w:hAnsi="Arial"/>
                <w:b w:val="1"/>
                <w:color w:val="000099"/>
                <w:sz w:val="36"/>
                <w:szCs w:val="36"/>
                <w:rtl w:val="0"/>
              </w:rPr>
              <w:t xml:space="preserve">1</w:t>
            </w:r>
          </w:p>
        </w:tc>
        <w:tc>
          <w:tcPr>
            <w:vAlign w:val="center"/>
          </w:tcPr>
          <w:p w:rsidR="00000000" w:rsidDel="00000000" w:rsidP="00000000" w:rsidRDefault="00000000" w:rsidRPr="00000000" w14:paraId="000000CC">
            <w:pPr>
              <w:spacing w:after="0" w:line="240" w:lineRule="auto"/>
              <w:jc w:val="center"/>
              <w:rPr>
                <w:rFonts w:ascii="Arial" w:cs="Arial" w:eastAsia="Arial" w:hAnsi="Arial"/>
                <w:b w:val="1"/>
                <w:color w:val="000099"/>
                <w:sz w:val="36"/>
                <w:szCs w:val="36"/>
              </w:rPr>
            </w:pPr>
            <w:r w:rsidDel="00000000" w:rsidR="00000000" w:rsidRPr="00000000">
              <w:rPr>
                <w:rFonts w:ascii="Arial" w:cs="Arial" w:eastAsia="Arial" w:hAnsi="Arial"/>
                <w:b w:val="1"/>
                <w:color w:val="000099"/>
                <w:sz w:val="36"/>
                <w:szCs w:val="36"/>
                <w:rtl w:val="0"/>
              </w:rPr>
              <w:t xml:space="preserve">2</w:t>
            </w:r>
          </w:p>
        </w:tc>
        <w:tc>
          <w:tcPr>
            <w:vAlign w:val="center"/>
          </w:tcPr>
          <w:p w:rsidR="00000000" w:rsidDel="00000000" w:rsidP="00000000" w:rsidRDefault="00000000" w:rsidRPr="00000000" w14:paraId="000000CD">
            <w:pPr>
              <w:spacing w:after="0" w:line="240" w:lineRule="auto"/>
              <w:jc w:val="center"/>
              <w:rPr>
                <w:rFonts w:ascii="Arial" w:cs="Arial" w:eastAsia="Arial" w:hAnsi="Arial"/>
                <w:b w:val="1"/>
                <w:color w:val="000099"/>
                <w:sz w:val="36"/>
                <w:szCs w:val="36"/>
              </w:rPr>
            </w:pPr>
            <w:r w:rsidDel="00000000" w:rsidR="00000000" w:rsidRPr="00000000">
              <w:rPr>
                <w:rFonts w:ascii="Arial" w:cs="Arial" w:eastAsia="Arial" w:hAnsi="Arial"/>
                <w:b w:val="1"/>
                <w:color w:val="000099"/>
                <w:sz w:val="36"/>
                <w:szCs w:val="36"/>
                <w:rtl w:val="0"/>
              </w:rPr>
              <w:t xml:space="preserve">5</w:t>
            </w:r>
          </w:p>
        </w:tc>
      </w:tr>
    </w:tbl>
    <w:p w:rsidR="00000000" w:rsidDel="00000000" w:rsidP="00000000" w:rsidRDefault="00000000" w:rsidRPr="00000000" w14:paraId="000000CE">
      <w:pPr>
        <w:rPr>
          <w:rFonts w:ascii="Arial" w:cs="Arial" w:eastAsia="Arial" w:hAnsi="Arial"/>
          <w:b w:val="1"/>
          <w:color w:val="000099"/>
          <w:sz w:val="36"/>
          <w:szCs w:val="36"/>
        </w:rPr>
      </w:pPr>
      <w:r w:rsidDel="00000000" w:rsidR="00000000" w:rsidRPr="00000000">
        <w:rPr>
          <w:rtl w:val="0"/>
        </w:rPr>
      </w:r>
    </w:p>
    <w:sectPr>
      <w:headerReference r:id="rId10" w:type="default"/>
      <w:pgSz w:h="11906" w:w="16838" w:orient="landscape"/>
      <w:pgMar w:bottom="567" w:top="510" w:left="567" w:right="567" w:header="56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color w:val="0000cc"/>
        <w:sz w:val="32"/>
        <w:szCs w:val="32"/>
      </w:rPr>
    </w:pPr>
    <w:r w:rsidDel="00000000" w:rsidR="00000000" w:rsidRPr="00000000">
      <w:rPr>
        <w:b w:val="1"/>
        <w:color w:val="0000cc"/>
        <w:sz w:val="32"/>
        <w:szCs w:val="32"/>
        <w:rtl w:val="0"/>
      </w:rPr>
      <w:t xml:space="preserve">        </w:t>
    </w:r>
    <w:r w:rsidDel="00000000" w:rsidR="00000000" w:rsidRPr="00000000">
      <w:rPr>
        <w:b w:val="1"/>
        <w:color w:val="0000cc"/>
        <w:sz w:val="32"/>
        <w:szCs w:val="32"/>
      </w:rPr>
      <w:drawing>
        <wp:anchor allowOverlap="1" behindDoc="0" distB="0" distT="0" distL="114300" distR="114300" hidden="0" layoutInCell="1" locked="0" relativeHeight="0" simplePos="0">
          <wp:simplePos x="0" y="0"/>
          <wp:positionH relativeFrom="page">
            <wp:posOffset>131445</wp:posOffset>
          </wp:positionH>
          <wp:positionV relativeFrom="page">
            <wp:posOffset>160020</wp:posOffset>
          </wp:positionV>
          <wp:extent cx="532953" cy="501968"/>
          <wp:effectExtent b="0" l="0" r="0" t="0"/>
          <wp:wrapNone/>
          <wp:docPr descr="O:\Logos\New School Logo.png" id="4" name="image1.png"/>
          <a:graphic>
            <a:graphicData uri="http://schemas.openxmlformats.org/drawingml/2006/picture">
              <pic:pic>
                <pic:nvPicPr>
                  <pic:cNvPr descr="O:\Logos\New School Logo.png" id="0" name="image1.png"/>
                  <pic:cNvPicPr preferRelativeResize="0"/>
                </pic:nvPicPr>
                <pic:blipFill>
                  <a:blip r:embed="rId1"/>
                  <a:srcRect b="0" l="0" r="0" t="0"/>
                  <a:stretch>
                    <a:fillRect/>
                  </a:stretch>
                </pic:blipFill>
                <pic:spPr>
                  <a:xfrm>
                    <a:off x="0" y="0"/>
                    <a:ext cx="532953" cy="501968"/>
                  </a:xfrm>
                  <a:prstGeom prst="rect"/>
                  <a:ln/>
                </pic:spPr>
              </pic:pic>
            </a:graphicData>
          </a:graphic>
        </wp:anchor>
      </w:drawing>
    </w:r>
    <w:r w:rsidDel="00000000" w:rsidR="00000000" w:rsidRPr="00000000">
      <w:rPr>
        <w:rFonts w:ascii="Calibri" w:cs="Calibri" w:eastAsia="Calibri" w:hAnsi="Calibri"/>
        <w:b w:val="1"/>
        <w:i w:val="0"/>
        <w:smallCaps w:val="0"/>
        <w:strike w:val="0"/>
        <w:color w:val="0000cc"/>
        <w:sz w:val="32"/>
        <w:szCs w:val="32"/>
        <w:u w:val="none"/>
        <w:shd w:fill="auto" w:val="clear"/>
        <w:vertAlign w:val="baseline"/>
        <w:rtl w:val="0"/>
      </w:rPr>
      <w:t xml:space="preserve">Heltwate School</w:t>
    </w:r>
    <w:r w:rsidDel="00000000" w:rsidR="00000000" w:rsidRPr="00000000">
      <w:rPr>
        <w:rFonts w:ascii="Calibri" w:cs="Calibri" w:eastAsia="Calibri" w:hAnsi="Calibri"/>
        <w:b w:val="1"/>
        <w:i w:val="0"/>
        <w:smallCaps w:val="0"/>
        <w:strike w:val="0"/>
        <w:color w:val="0033cc"/>
        <w:sz w:val="32"/>
        <w:szCs w:val="32"/>
        <w:u w:val="none"/>
        <w:shd w:fill="auto" w:val="clear"/>
        <w:vertAlign w:val="baseline"/>
        <w:rtl w:val="0"/>
      </w:rPr>
      <w:tab/>
      <w:tab/>
      <w:tab/>
      <w:tab/>
      <w:tab/>
      <w:tab/>
      <w:tab/>
    </w:r>
    <w:r w:rsidDel="00000000" w:rsidR="00000000" w:rsidRPr="00000000">
      <w:rPr>
        <w:rFonts w:ascii="Calibri" w:cs="Calibri" w:eastAsia="Calibri" w:hAnsi="Calibri"/>
        <w:b w:val="1"/>
        <w:i w:val="0"/>
        <w:smallCaps w:val="0"/>
        <w:strike w:val="0"/>
        <w:color w:val="0000cc"/>
        <w:sz w:val="32"/>
        <w:szCs w:val="32"/>
        <w:u w:val="none"/>
        <w:shd w:fill="auto" w:val="clear"/>
        <w:vertAlign w:val="baseline"/>
        <w:rtl w:val="0"/>
      </w:rPr>
      <w:t xml:space="preserve">Academic Year 202</w:t>
    </w:r>
    <w:r w:rsidDel="00000000" w:rsidR="00000000" w:rsidRPr="00000000">
      <w:rPr>
        <w:b w:val="1"/>
        <w:color w:val="0000cc"/>
        <w:sz w:val="32"/>
        <w:szCs w:val="32"/>
        <w:rtl w:val="0"/>
      </w:rPr>
      <w:t xml:space="preserve">2-2023</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b w:val="1"/>
        <w:color w:val="0000cc"/>
        <w:sz w:val="32"/>
        <w:szCs w:val="3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jp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